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808080" w:space="0" w:sz="4" w:val="single"/>
          <w:right w:space="0" w:sz="0" w:val="nil"/>
          <w:between w:space="0" w:sz="0" w:val="nil"/>
        </w:pBdr>
        <w:shd w:fill="auto" w:val="clear"/>
        <w:spacing w:after="170" w:before="0" w:line="240" w:lineRule="auto"/>
        <w:ind w:left="0" w:right="0" w:firstLine="0"/>
        <w:jc w:val="both"/>
        <w:rPr>
          <w:rFonts w:ascii="Eras Bk BT" w:cs="Eras Bk BT" w:eastAsia="Eras Bk BT" w:hAnsi="Eras Bk B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Eras Bk BT" w:cs="Eras Bk BT" w:eastAsia="Eras Bk BT" w:hAnsi="Eras Bk BT"/>
          <w:b w:val="1"/>
          <w:sz w:val="32"/>
          <w:szCs w:val="32"/>
          <w:rtl w:val="0"/>
        </w:rPr>
        <w:t xml:space="preserve">Aula Virtual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pBdr>
          <w:bottom w:color="000000" w:space="0" w:sz="0" w:val="none"/>
        </w:pBdr>
        <w:jc w:val="both"/>
        <w:rPr/>
      </w:pPr>
      <w:r w:rsidDel="00000000" w:rsidR="00000000" w:rsidRPr="00000000">
        <w:rPr>
          <w:rtl w:val="0"/>
        </w:rPr>
        <w:t xml:space="preserve">Manual de Usuario</w:t>
      </w:r>
    </w:p>
    <w:p w:rsidR="00000000" w:rsidDel="00000000" w:rsidP="00000000" w:rsidRDefault="00000000" w:rsidRPr="00000000" w14:paraId="0000000B">
      <w:pPr>
        <w:pStyle w:val="Subtitle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Versión: </w:t>
      </w:r>
      <w:r w:rsidDel="00000000" w:rsidR="00000000" w:rsidRPr="00000000">
        <w:rPr>
          <w:rFonts w:ascii="NewsGotT" w:cs="NewsGotT" w:eastAsia="NewsGotT" w:hAnsi="NewsGot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Fecha: </w:t>
      </w:r>
      <w:r w:rsidDel="00000000" w:rsidR="00000000" w:rsidRPr="00000000">
        <w:rPr>
          <w:rFonts w:ascii="NewsGotT" w:cs="NewsGotT" w:eastAsia="NewsGotT" w:hAnsi="NewsGotT"/>
          <w:rtl w:val="0"/>
        </w:rPr>
        <w:t xml:space="preserve">04</w:t>
      </w:r>
      <w:r w:rsidDel="00000000" w:rsidR="00000000" w:rsidRPr="00000000"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Fonts w:ascii="NewsGotT" w:cs="NewsGotT" w:eastAsia="NewsGotT" w:hAnsi="NewsGotT"/>
          <w:rtl w:val="0"/>
        </w:rPr>
        <w:t xml:space="preserve">12</w:t>
      </w:r>
      <w:r w:rsidDel="00000000" w:rsidR="00000000" w:rsidRPr="00000000"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Fonts w:ascii="NewsGotT" w:cs="NewsGotT" w:eastAsia="NewsGotT" w:hAnsi="NewsGotT"/>
          <w:rtl w:val="0"/>
        </w:rPr>
        <w:t xml:space="preserve">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pgSz w:h="16837" w:w="11905" w:orient="portrait"/>
          <w:pgMar w:bottom="1134" w:top="1134" w:left="1134" w:right="1134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Eras Md BT" w:cs="Eras Md BT" w:eastAsia="Eras Md BT" w:hAnsi="Eras Md BT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Eras Md BT" w:cs="Eras Md BT" w:eastAsia="Eras Md BT" w:hAnsi="Eras Md BT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HOJA DE CONTROL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71.0" w:type="dxa"/>
        <w:jc w:val="left"/>
        <w:tblInd w:w="-55.0" w:type="dxa"/>
        <w:tblLayout w:type="fixed"/>
        <w:tblLook w:val="0000"/>
      </w:tblPr>
      <w:tblGrid>
        <w:gridCol w:w="2208"/>
        <w:gridCol w:w="3002"/>
        <w:gridCol w:w="2199"/>
        <w:gridCol w:w="1662"/>
        <w:tblGridChange w:id="0">
          <w:tblGrid>
            <w:gridCol w:w="2208"/>
            <w:gridCol w:w="3002"/>
            <w:gridCol w:w="2199"/>
            <w:gridCol w:w="1662"/>
          </w:tblGrid>
        </w:tblGridChange>
      </w:tblGrid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Aula Virtual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Entregable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Manual de Usuario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Felipe Díaz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Versión/Edición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 Versión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4/12/2024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Aprobado por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Lucas Rojas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 Aprobación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REGISTRO DE CAMBIOS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71.000000000002" w:type="dxa"/>
        <w:jc w:val="left"/>
        <w:tblInd w:w="-61.0" w:type="dxa"/>
        <w:tblLayout w:type="fixed"/>
        <w:tblLook w:val="0000"/>
      </w:tblPr>
      <w:tblGrid>
        <w:gridCol w:w="894"/>
        <w:gridCol w:w="2863"/>
        <w:gridCol w:w="3646"/>
        <w:gridCol w:w="1668"/>
        <w:tblGridChange w:id="0">
          <w:tblGrid>
            <w:gridCol w:w="894"/>
            <w:gridCol w:w="2863"/>
            <w:gridCol w:w="3646"/>
            <w:gridCol w:w="166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Versión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Causa del Cambio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Responsable del Cambio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 del Cambio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4/12/2024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1"/>
        <w:spacing w:after="200" w:line="276" w:lineRule="auto"/>
        <w:jc w:val="both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color w:val="31849b"/>
        </w:rPr>
      </w:pPr>
      <w:r w:rsidDel="00000000" w:rsidR="00000000" w:rsidRPr="00000000">
        <w:rPr>
          <w:rFonts w:ascii="Arial" w:cs="Arial" w:eastAsia="Arial" w:hAnsi="Arial"/>
          <w:b w:val="1"/>
          <w:color w:val="31849b"/>
          <w:sz w:val="32"/>
          <w:szCs w:val="32"/>
          <w:rtl w:val="0"/>
        </w:rPr>
        <w:t xml:space="preserve">Tabla</w:t>
      </w:r>
      <w:r w:rsidDel="00000000" w:rsidR="00000000" w:rsidRPr="00000000">
        <w:rPr>
          <w:b w:val="1"/>
          <w:color w:val="31849b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1849b"/>
          <w:sz w:val="32"/>
          <w:szCs w:val="32"/>
          <w:rtl w:val="0"/>
        </w:rPr>
        <w:t xml:space="preserve">de</w:t>
      </w:r>
      <w:r w:rsidDel="00000000" w:rsidR="00000000" w:rsidRPr="00000000">
        <w:rPr>
          <w:b w:val="1"/>
          <w:color w:val="31849b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1849b"/>
          <w:sz w:val="32"/>
          <w:szCs w:val="32"/>
          <w:rtl w:val="0"/>
        </w:rPr>
        <w:t xml:space="preserve">contenido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431" w:right="0" w:hanging="431"/>
        <w:jc w:val="both"/>
        <w:rPr>
          <w:rFonts w:ascii="Cambria" w:cs="Cambria" w:eastAsia="Cambria" w:hAnsi="Cambria"/>
          <w:b w:val="1"/>
          <w:i w:val="0"/>
          <w:smallCaps w:val="0"/>
          <w:strike w:val="0"/>
          <w:color w:val="366091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1849b"/>
          <w:sz w:val="28"/>
          <w:szCs w:val="28"/>
          <w:u w:val="none"/>
          <w:shd w:fill="auto" w:val="clear"/>
          <w:vertAlign w:val="baseline"/>
          <w:rtl w:val="0"/>
        </w:rPr>
        <w:t xml:space="preserve">Contenido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9061"/>
            </w:tabs>
            <w:spacing w:after="100" w:before="0" w:line="276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heading=h.gjdgxs" w:id="0"/>
          <w:bookmarkEnd w:id="0"/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</w:t>
              <w:tab/>
              <w:t xml:space="preserve">DESCRIPCION MANUAL DE USUARIO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061"/>
            </w:tabs>
            <w:spacing w:after="100" w:before="0" w:line="240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</w:t>
            </w:r>
          </w:hyperlink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Objetivo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061"/>
            </w:tabs>
            <w:spacing w:after="100" w:before="0" w:line="240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</w:t>
            </w:r>
          </w:hyperlink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Alcance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9061"/>
            </w:tabs>
            <w:spacing w:after="100" w:before="0" w:line="276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</w:t>
              <w:tab/>
              <w:t xml:space="preserve">Módulos del sistema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061"/>
            </w:tabs>
            <w:spacing w:after="100" w:before="0" w:line="240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</w:t>
            </w:r>
          </w:hyperlink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Módulo XXX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9061"/>
            </w:tabs>
            <w:spacing w:after="100" w:before="0" w:line="276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</w:t>
              <w:tab/>
              <w:t xml:space="preserve">GLOSARIO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jc w:val="both"/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128"/>
          <w:tab w:val="right" w:leader="none" w:pos="9071"/>
        </w:tabs>
        <w:spacing w:after="113" w:before="113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128"/>
          <w:tab w:val="right" w:leader="none" w:pos="9071"/>
        </w:tabs>
        <w:spacing w:after="113" w:before="113" w:line="240" w:lineRule="auto"/>
        <w:ind w:left="57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128"/>
          <w:tab w:val="right" w:leader="none" w:pos="9071"/>
        </w:tabs>
        <w:spacing w:after="113" w:before="113" w:line="240" w:lineRule="auto"/>
        <w:ind w:left="57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numPr>
          <w:ilvl w:val="0"/>
          <w:numId w:val="4"/>
        </w:numPr>
        <w:jc w:val="both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DESCRIPCION MANUAL DE USUARIO</w:t>
      </w:r>
    </w:p>
    <w:p w:rsidR="00000000" w:rsidDel="00000000" w:rsidP="00000000" w:rsidRDefault="00000000" w:rsidRPr="00000000" w14:paraId="00000050">
      <w:pPr>
        <w:pStyle w:val="Heading2"/>
        <w:numPr>
          <w:ilvl w:val="1"/>
          <w:numId w:val="4"/>
        </w:numPr>
        <w:jc w:val="both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Objetivo</w:t>
      </w:r>
    </w:p>
    <w:p w:rsidR="00000000" w:rsidDel="00000000" w:rsidP="00000000" w:rsidRDefault="00000000" w:rsidRPr="00000000" w14:paraId="0000005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Fonts w:ascii="NewsGotT" w:cs="NewsGotT" w:eastAsia="NewsGotT" w:hAnsi="NewsGotT"/>
          <w:sz w:val="20"/>
          <w:szCs w:val="20"/>
          <w:rtl w:val="0"/>
        </w:rPr>
        <w:t xml:space="preserve">Este manual tiene como objetivo guiar a los usuarios en el uso eficiente de la página web del aula virtual, proporcionando instrucciones claras y detalladas sobre sus principales funcionalidades. Está diseñado para diferentes tipos de usuarios, como apoderados, estudiantes, docentes y administradores, para que puedan:</w:t>
      </w:r>
    </w:p>
    <w:p w:rsidR="00000000" w:rsidDel="00000000" w:rsidP="00000000" w:rsidRDefault="00000000" w:rsidRPr="00000000" w14:paraId="00000053">
      <w:pPr>
        <w:jc w:val="both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Fonts w:ascii="NewsGotT" w:cs="NewsGotT" w:eastAsia="NewsGotT" w:hAnsi="NewsGotT"/>
          <w:sz w:val="20"/>
          <w:szCs w:val="20"/>
          <w:rtl w:val="0"/>
        </w:rPr>
        <w:t xml:space="preserve">Navegar y utilizar la plataforma de manera autónoma.</w:t>
      </w:r>
    </w:p>
    <w:p w:rsidR="00000000" w:rsidDel="00000000" w:rsidP="00000000" w:rsidRDefault="00000000" w:rsidRPr="00000000" w14:paraId="00000055">
      <w:pPr>
        <w:jc w:val="both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Fonts w:ascii="NewsGotT" w:cs="NewsGotT" w:eastAsia="NewsGotT" w:hAnsi="NewsGotT"/>
          <w:sz w:val="20"/>
          <w:szCs w:val="20"/>
          <w:rtl w:val="0"/>
        </w:rPr>
        <w:t xml:space="preserve">Realizar tareas específicas, como pagos de mensualidades, acceso a materiales educativos o gestión de usuarios.</w:t>
      </w:r>
    </w:p>
    <w:p w:rsidR="00000000" w:rsidDel="00000000" w:rsidP="00000000" w:rsidRDefault="00000000" w:rsidRPr="00000000" w14:paraId="00000056">
      <w:pPr>
        <w:jc w:val="both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Fonts w:ascii="NewsGotT" w:cs="NewsGotT" w:eastAsia="NewsGotT" w:hAnsi="NewsGotT"/>
          <w:sz w:val="20"/>
          <w:szCs w:val="20"/>
          <w:rtl w:val="0"/>
        </w:rPr>
        <w:t xml:space="preserve">Resolver dudas frecuentes y solucionar problemas comunes.</w:t>
      </w:r>
    </w:p>
    <w:p w:rsidR="00000000" w:rsidDel="00000000" w:rsidP="00000000" w:rsidRDefault="00000000" w:rsidRPr="00000000" w14:paraId="00000057">
      <w:pPr>
        <w:jc w:val="both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Fonts w:ascii="NewsGotT" w:cs="NewsGotT" w:eastAsia="NewsGotT" w:hAnsi="NewsGotT"/>
          <w:sz w:val="20"/>
          <w:szCs w:val="20"/>
          <w:rtl w:val="0"/>
        </w:rPr>
        <w:t xml:space="preserve">Aprovechar al máximo las herramientas disponibles para cumplir con sus objetivos educativos y administrativos.</w:t>
      </w:r>
    </w:p>
    <w:p w:rsidR="00000000" w:rsidDel="00000000" w:rsidP="00000000" w:rsidRDefault="00000000" w:rsidRPr="00000000" w14:paraId="00000058">
      <w:pPr>
        <w:jc w:val="both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Fonts w:ascii="NewsGotT" w:cs="NewsGotT" w:eastAsia="NewsGotT" w:hAnsi="NewsGotT"/>
          <w:sz w:val="20"/>
          <w:szCs w:val="20"/>
          <w:rtl w:val="0"/>
        </w:rPr>
        <w:t xml:space="preserve">El propósito final es garantizar una experiencia de usuario fluida, reduciendo la necesidad de soporte técnico y optimizando el uso de la plataforma.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numPr>
          <w:ilvl w:val="1"/>
          <w:numId w:val="4"/>
        </w:numPr>
        <w:jc w:val="both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Alcance</w:t>
      </w:r>
    </w:p>
    <w:p w:rsidR="00000000" w:rsidDel="00000000" w:rsidP="00000000" w:rsidRDefault="00000000" w:rsidRPr="00000000" w14:paraId="0000005C">
      <w:pPr>
        <w:spacing w:after="360" w:before="360" w:lineRule="auto"/>
        <w:jc w:val="both"/>
        <w:rPr/>
      </w:pPr>
      <w:r w:rsidDel="00000000" w:rsidR="00000000" w:rsidRPr="00000000">
        <w:rPr>
          <w:rtl w:val="0"/>
        </w:rPr>
        <w:t xml:space="preserve">Este manual de usuario está diseñado para cubrir todas las funcionalidades disponibles en la página web del aula virtual, proporcionando una guía clara y detallada que permita a los distintos tipos de usuarios aprovechar al máximo la plataforma. </w:t>
      </w:r>
    </w:p>
    <w:p w:rsidR="00000000" w:rsidDel="00000000" w:rsidP="00000000" w:rsidRDefault="00000000" w:rsidRPr="00000000" w14:paraId="0000005D">
      <w:pPr>
        <w:spacing w:after="360" w:befor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Alumnos: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spacing w:after="0" w:afterAutospacing="0" w:befor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Inicio de sesión:</w:t>
      </w:r>
      <w:r w:rsidDel="00000000" w:rsidR="00000000" w:rsidRPr="00000000">
        <w:rPr>
          <w:rtl w:val="0"/>
        </w:rPr>
        <w:t xml:space="preserve"> Cómo acceder al sistema ingresando sus credenciales.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Visualización de notas:</w:t>
      </w:r>
      <w:r w:rsidDel="00000000" w:rsidR="00000000" w:rsidRPr="00000000">
        <w:rPr>
          <w:rtl w:val="0"/>
        </w:rPr>
        <w:t xml:space="preserve"> Consultar las calificaciones de todas sus asignaturas.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Horarios:</w:t>
      </w:r>
      <w:r w:rsidDel="00000000" w:rsidR="00000000" w:rsidRPr="00000000">
        <w:rPr>
          <w:rtl w:val="0"/>
        </w:rPr>
        <w:t xml:space="preserve"> Acceder al horario de clases.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Anuncios:</w:t>
      </w:r>
      <w:r w:rsidDel="00000000" w:rsidR="00000000" w:rsidRPr="00000000">
        <w:rPr>
          <w:rtl w:val="0"/>
        </w:rPr>
        <w:t xml:space="preserve"> Recibir notificaciones sobre anuncios realizados por los profesores.</w:t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Cursos asignados:</w:t>
      </w:r>
      <w:r w:rsidDel="00000000" w:rsidR="00000000" w:rsidRPr="00000000">
        <w:rPr>
          <w:rtl w:val="0"/>
        </w:rPr>
        <w:t xml:space="preserve"> Ver los cursos inscritos durante el año académico.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Descarga de material didáctico:</w:t>
      </w:r>
      <w:r w:rsidDel="00000000" w:rsidR="00000000" w:rsidRPr="00000000">
        <w:rPr>
          <w:rtl w:val="0"/>
        </w:rPr>
        <w:t xml:space="preserve"> Obtener diapositivas, apuntes u otros materiales subidos por los profesores.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spacing w:after="36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Calendario de pruebas:</w:t>
      </w:r>
      <w:r w:rsidDel="00000000" w:rsidR="00000000" w:rsidRPr="00000000">
        <w:rPr>
          <w:rtl w:val="0"/>
        </w:rPr>
        <w:t xml:space="preserve"> Revisar las fechas de evaluaciones para cada asignatura.</w:t>
      </w:r>
    </w:p>
    <w:p w:rsidR="00000000" w:rsidDel="00000000" w:rsidP="00000000" w:rsidRDefault="00000000" w:rsidRPr="00000000" w14:paraId="00000065">
      <w:pPr>
        <w:spacing w:after="360" w:befor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Profesores: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spacing w:after="0" w:afterAutospacing="0" w:befor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Inicio de sesión:</w:t>
      </w:r>
      <w:r w:rsidDel="00000000" w:rsidR="00000000" w:rsidRPr="00000000">
        <w:rPr>
          <w:rtl w:val="0"/>
        </w:rPr>
        <w:t xml:space="preserve"> Acceso seguro al sistema mediante credenciales únicas.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Gestión de cursos:</w:t>
      </w:r>
      <w:r w:rsidDel="00000000" w:rsidR="00000000" w:rsidRPr="00000000">
        <w:rPr>
          <w:rtl w:val="0"/>
        </w:rPr>
        <w:t xml:space="preserve"> Visualizar los cursos asignados.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Gestión de notas:</w:t>
      </w:r>
      <w:r w:rsidDel="00000000" w:rsidR="00000000" w:rsidRPr="00000000">
        <w:rPr>
          <w:rtl w:val="0"/>
        </w:rPr>
        <w:t xml:space="preserve"> Registrar y actualizar las calificaciones de los estudiantes.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Gestión de material:</w:t>
      </w:r>
      <w:r w:rsidDel="00000000" w:rsidR="00000000" w:rsidRPr="00000000">
        <w:rPr>
          <w:rtl w:val="0"/>
        </w:rPr>
        <w:t xml:space="preserve"> Subir y organizar recursos educativos.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Gestión de anotaciones:</w:t>
      </w:r>
      <w:r w:rsidDel="00000000" w:rsidR="00000000" w:rsidRPr="00000000">
        <w:rPr>
          <w:rtl w:val="0"/>
        </w:rPr>
        <w:t xml:space="preserve"> Registrar y consultar observaciones de los alumnos.</w:t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Gestión de asistencia:</w:t>
      </w:r>
      <w:r w:rsidDel="00000000" w:rsidR="00000000" w:rsidRPr="00000000">
        <w:rPr>
          <w:rtl w:val="0"/>
        </w:rPr>
        <w:t xml:space="preserve"> Registrar y modificar la asistencia de los estudiantes.</w:t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Creación y envío de anuncios:</w:t>
      </w:r>
      <w:r w:rsidDel="00000000" w:rsidR="00000000" w:rsidRPr="00000000">
        <w:rPr>
          <w:rtl w:val="0"/>
        </w:rPr>
        <w:t xml:space="preserve"> Generar y administrar anuncios dirigidos a los estudiantes y apoderados.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Calendario de pruebas:</w:t>
      </w:r>
      <w:r w:rsidDel="00000000" w:rsidR="00000000" w:rsidRPr="00000000">
        <w:rPr>
          <w:rtl w:val="0"/>
        </w:rPr>
        <w:t xml:space="preserve"> Subir y actualizar las fechas de evaluaciones.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spacing w:after="36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Gestión de perfil:</w:t>
      </w:r>
      <w:r w:rsidDel="00000000" w:rsidR="00000000" w:rsidRPr="00000000">
        <w:rPr>
          <w:rtl w:val="0"/>
        </w:rPr>
        <w:t xml:space="preserve"> Ver y editar información personal.</w:t>
      </w:r>
    </w:p>
    <w:p w:rsidR="00000000" w:rsidDel="00000000" w:rsidP="00000000" w:rsidRDefault="00000000" w:rsidRPr="00000000" w14:paraId="0000006F">
      <w:pPr>
        <w:spacing w:after="360" w:befor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Administradores: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spacing w:after="0" w:afterAutospacing="0" w:befor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Inicio de sesión:</w:t>
      </w:r>
      <w:r w:rsidDel="00000000" w:rsidR="00000000" w:rsidRPr="00000000">
        <w:rPr>
          <w:rtl w:val="0"/>
        </w:rPr>
        <w:t xml:space="preserve"> Acceso al sistema con permisos administrativos.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Gestión de horarios:</w:t>
      </w:r>
      <w:r w:rsidDel="00000000" w:rsidR="00000000" w:rsidRPr="00000000">
        <w:rPr>
          <w:rtl w:val="0"/>
        </w:rPr>
        <w:t xml:space="preserve"> Crear y modificar horarios para todos los alumnos.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Gestión de usuarios:</w:t>
      </w:r>
      <w:r w:rsidDel="00000000" w:rsidR="00000000" w:rsidRPr="00000000">
        <w:rPr>
          <w:rtl w:val="0"/>
        </w:rPr>
        <w:t xml:space="preserve"> Crear, editar y eliminar cuentas de usuario; asignar roles; y gestionar contraseñas.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Registro de estudiantes:</w:t>
      </w:r>
      <w:r w:rsidDel="00000000" w:rsidR="00000000" w:rsidRPr="00000000">
        <w:rPr>
          <w:rtl w:val="0"/>
        </w:rPr>
        <w:t xml:space="preserve"> Incorporar nuevos alumnos al sistema.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Actualización de datos:</w:t>
      </w:r>
      <w:r w:rsidDel="00000000" w:rsidR="00000000" w:rsidRPr="00000000">
        <w:rPr>
          <w:rtl w:val="0"/>
        </w:rPr>
        <w:t xml:space="preserve"> Modificar información personal de los estudiantes.</w:t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spacing w:after="36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Asignación de cursos:</w:t>
      </w:r>
      <w:r w:rsidDel="00000000" w:rsidR="00000000" w:rsidRPr="00000000">
        <w:rPr>
          <w:rtl w:val="0"/>
        </w:rPr>
        <w:t xml:space="preserve"> Asignar cursos a los estudiantes.</w:t>
      </w:r>
    </w:p>
    <w:p w:rsidR="00000000" w:rsidDel="00000000" w:rsidP="00000000" w:rsidRDefault="00000000" w:rsidRPr="00000000" w14:paraId="00000076">
      <w:pPr>
        <w:spacing w:after="360" w:befor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Apoderados: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after="0" w:afterAutospacing="0" w:befor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Inicio de sesión:</w:t>
      </w:r>
      <w:r w:rsidDel="00000000" w:rsidR="00000000" w:rsidRPr="00000000">
        <w:rPr>
          <w:rtl w:val="0"/>
        </w:rPr>
        <w:t xml:space="preserve"> Acceso al sistema con credenciales específicas.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Selección de hijos:</w:t>
      </w:r>
      <w:r w:rsidDel="00000000" w:rsidR="00000000" w:rsidRPr="00000000">
        <w:rPr>
          <w:rtl w:val="0"/>
        </w:rPr>
        <w:t xml:space="preserve"> Gestionar el perfil de uno o varios hijos registrados.</w:t>
      </w:r>
    </w:p>
    <w:p w:rsidR="00000000" w:rsidDel="00000000" w:rsidP="00000000" w:rsidRDefault="00000000" w:rsidRPr="00000000" w14:paraId="00000079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Asistencia:</w:t>
      </w:r>
      <w:r w:rsidDel="00000000" w:rsidR="00000000" w:rsidRPr="00000000">
        <w:rPr>
          <w:rtl w:val="0"/>
        </w:rPr>
        <w:t xml:space="preserve"> Consultar el registro de asistencia de sus hijos.</w:t>
      </w:r>
    </w:p>
    <w:p w:rsidR="00000000" w:rsidDel="00000000" w:rsidP="00000000" w:rsidRDefault="00000000" w:rsidRPr="00000000" w14:paraId="0000007A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Perfil:</w:t>
      </w:r>
      <w:r w:rsidDel="00000000" w:rsidR="00000000" w:rsidRPr="00000000">
        <w:rPr>
          <w:rtl w:val="0"/>
        </w:rPr>
        <w:t xml:space="preserve"> Ver y gestionar su propia información personal y contraseñas.</w:t>
      </w:r>
    </w:p>
    <w:p w:rsidR="00000000" w:rsidDel="00000000" w:rsidP="00000000" w:rsidRDefault="00000000" w:rsidRPr="00000000" w14:paraId="0000007B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Horario:</w:t>
      </w:r>
      <w:r w:rsidDel="00000000" w:rsidR="00000000" w:rsidRPr="00000000">
        <w:rPr>
          <w:rtl w:val="0"/>
        </w:rPr>
        <w:t xml:space="preserve"> Ver el horario de clases de sus hijos.</w:t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Anotaciones:</w:t>
      </w:r>
      <w:r w:rsidDel="00000000" w:rsidR="00000000" w:rsidRPr="00000000">
        <w:rPr>
          <w:rtl w:val="0"/>
        </w:rPr>
        <w:t xml:space="preserve"> Acceder a reportes de conducta y observaciones.</w:t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Anuncios:</w:t>
      </w:r>
      <w:r w:rsidDel="00000000" w:rsidR="00000000" w:rsidRPr="00000000">
        <w:rPr>
          <w:rtl w:val="0"/>
        </w:rPr>
        <w:t xml:space="preserve"> Visualizar los anuncios realizados por los profesores.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Notas:</w:t>
      </w:r>
      <w:r w:rsidDel="00000000" w:rsidR="00000000" w:rsidRPr="00000000">
        <w:rPr>
          <w:rtl w:val="0"/>
        </w:rPr>
        <w:t xml:space="preserve"> Consultar las calificaciones de sus hijos.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Cursos asignados:</w:t>
      </w:r>
      <w:r w:rsidDel="00000000" w:rsidR="00000000" w:rsidRPr="00000000">
        <w:rPr>
          <w:rtl w:val="0"/>
        </w:rPr>
        <w:t xml:space="preserve"> Ver las asignaturas en las que están inscritos sus hijos.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Material de estudio:</w:t>
      </w:r>
      <w:r w:rsidDel="00000000" w:rsidR="00000000" w:rsidRPr="00000000">
        <w:rPr>
          <w:rtl w:val="0"/>
        </w:rPr>
        <w:t xml:space="preserve"> Descargar materiales subidos por los profesores.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after="36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Calendario de pruebas:</w:t>
      </w:r>
      <w:r w:rsidDel="00000000" w:rsidR="00000000" w:rsidRPr="00000000">
        <w:rPr>
          <w:rtl w:val="0"/>
        </w:rPr>
        <w:t xml:space="preserve"> Acceder al calendario de evaluaciones.</w:t>
      </w:r>
    </w:p>
    <w:p w:rsidR="00000000" w:rsidDel="00000000" w:rsidP="00000000" w:rsidRDefault="00000000" w:rsidRPr="00000000" w14:paraId="00000082">
      <w:pPr>
        <w:spacing w:after="360" w:befor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Requisitos no funcionales: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spacing w:after="0" w:afterAutospacing="0" w:befor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Interfaz intuitiva:</w:t>
      </w:r>
      <w:r w:rsidDel="00000000" w:rsidR="00000000" w:rsidRPr="00000000">
        <w:rPr>
          <w:rtl w:val="0"/>
        </w:rPr>
        <w:t xml:space="preserve"> Garantizar una navegación simple y clara para todos los usuarios.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Compatibilidad multiplataforma:</w:t>
      </w:r>
      <w:r w:rsidDel="00000000" w:rsidR="00000000" w:rsidRPr="00000000">
        <w:rPr>
          <w:rtl w:val="0"/>
        </w:rPr>
        <w:t xml:space="preserve"> Soporte para diversos dispositivos y navegadores.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Accesibilidad:</w:t>
      </w:r>
      <w:r w:rsidDel="00000000" w:rsidR="00000000" w:rsidRPr="00000000">
        <w:rPr>
          <w:rtl w:val="0"/>
        </w:rPr>
        <w:t xml:space="preserve"> Cumplimiento de estándares para usuarios con discapacidades.</w:t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Tiempos de respuesta rápidos:</w:t>
      </w:r>
      <w:r w:rsidDel="00000000" w:rsidR="00000000" w:rsidRPr="00000000">
        <w:rPr>
          <w:rtl w:val="0"/>
        </w:rPr>
        <w:t xml:space="preserve"> Optimización para garantizar una experiencia fluida.</w:t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Disponibilidad 24/7:</w:t>
      </w:r>
      <w:r w:rsidDel="00000000" w:rsidR="00000000" w:rsidRPr="00000000">
        <w:rPr>
          <w:rtl w:val="0"/>
        </w:rPr>
        <w:t xml:space="preserve"> Acceso continuo a la plataforma.</w:t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spacing w:after="36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Seguridad y privacidad:</w:t>
      </w:r>
      <w:r w:rsidDel="00000000" w:rsidR="00000000" w:rsidRPr="00000000">
        <w:rPr>
          <w:rtl w:val="0"/>
        </w:rPr>
        <w:t xml:space="preserve"> Protección estricta de los datos personales de los usuarios.</w:t>
      </w:r>
    </w:p>
    <w:p w:rsidR="00000000" w:rsidDel="00000000" w:rsidP="00000000" w:rsidRDefault="00000000" w:rsidRPr="00000000" w14:paraId="00000089">
      <w:pPr>
        <w:spacing w:after="360" w:befor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numPr>
          <w:ilvl w:val="0"/>
          <w:numId w:val="4"/>
        </w:numPr>
        <w:jc w:val="both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Módulos del sistema</w:t>
      </w:r>
    </w:p>
    <w:p w:rsidR="00000000" w:rsidDel="00000000" w:rsidP="00000000" w:rsidRDefault="00000000" w:rsidRPr="00000000" w14:paraId="0000008F">
      <w:pPr>
        <w:pStyle w:val="Heading2"/>
        <w:numPr>
          <w:ilvl w:val="1"/>
          <w:numId w:val="4"/>
        </w:numPr>
        <w:jc w:val="both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Módulo XXX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Objetivo del módulo y usuarios que lo utilizaran, imágenes de cómo será el flujo a través de las pantallas, </w:t>
      </w:r>
      <w:r w:rsidDel="00000000" w:rsidR="00000000" w:rsidRPr="00000000">
        <w:rPr>
          <w:rFonts w:ascii="NewsGotT" w:cs="NewsGotT" w:eastAsia="NewsGotT" w:hAnsi="NewsGotT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es decir cada clic se documenta.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1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b w:val="1"/>
          <w:sz w:val="22"/>
          <w:szCs w:val="22"/>
          <w:rtl w:val="0"/>
        </w:rPr>
        <w:t xml:space="preserve">Módulo administrador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1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b w:val="1"/>
          <w:sz w:val="22"/>
          <w:szCs w:val="22"/>
        </w:rPr>
        <w:drawing>
          <wp:inline distB="114300" distT="114300" distL="114300" distR="114300">
            <wp:extent cx="5673090" cy="2790825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15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Página de inicio de sesión donde el administrador ingresa sus credenciales para ingresar a la página.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3050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Página al iniciar correctamente las credenciales. En la barra lateral izquierda podemos ver todas las acciones qué podría realizar el administrador.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819400"/>
            <wp:effectExtent b="0" l="0" r="0" t="0"/>
            <wp:docPr id="7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Al hacer clic en “Ver anuncios” tiene la opción de crear anuncios, los cuales llegarán a los demás usuarios.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844800"/>
            <wp:effectExtent b="0" l="0" r="0" t="0"/>
            <wp:docPr id="6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poder escribir mensajes, se verá así el apartado al administrador, donde podrá agregar un título (el cual es obligatorio) )y el cuerpo del mensaje.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30500"/>
            <wp:effectExtent b="0" l="0" r="0" t="0"/>
            <wp:docPr id="7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El administrador al hacer click en el apartado de “estudiantes” le mostrará los estudiantes ingresados en el sistema también podrá añadir nuevos estudiantes o subir directamente desde un excel externo con la lista completa de estudiantes para un curso.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984500"/>
            <wp:effectExtent b="0" l="0" r="0" t="0"/>
            <wp:docPr id="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Una vez el usuario haya hecho clic a “Nuevo estudiante” se abrira un formulario para qué pueda completarlo con los datos del alumno o alumna. Puede seleccionar los cursos a los qué este va a pertenecer (flecha roja pequeña) y para guardar al nuevo alumno, debe seleccionar “Añadir estudiante” (flecha roja grande) y listo, el alumno queda registrado.</w:t>
      </w: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832100"/>
            <wp:effectExtent b="0" l="0" r="0" t="0"/>
            <wp:docPr id="5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Pero si el administrador presiona “Subir estudiantes” se abrirá la pestaña para qué pueda importar el archivo excel y se guardaran los alumnos automáticamente.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30500"/>
            <wp:effectExtent b="0" l="0" r="0" t="0"/>
            <wp:docPr id="5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añadir un nuevo profesor al establecimiento, nos vamos al apartado de Profesores (flecha grande roja), donde veremos los usuarios del colegio, podremos filtrar por sexo y también podemos añadir a un nuevo profesor (flecha pequeña roja).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8956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Nuevamente completamos un formulario con los datos del profesor, podemos añadir una foto de perfil (flecha roja pequeña) y una vez los datos estén correctos. presionamos el botón azul “añadir profesor”.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66700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añadir nuevos administradores nos vamos al apartado de la barra lateral “administradores” , donde aparecerán los usuarios ya registrados. y si queremos añadir uno nuevo presionamos “Nuevo administrador”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30500"/>
            <wp:effectExtent b="0" l="0" r="0" t="0"/>
            <wp:docPr id="4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Completamos el formulario con los datos del administrador y guardamos.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197100"/>
            <wp:effectExtent b="0" l="0" r="0" t="0"/>
            <wp:docPr id="7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ver el año en qué están se tiene qué ir al apartado de la barra lateral en “años” y se hará visible el año en el qué están. Si desea añadir un nuevo año escolar, debe realizar clic en el botón azul “añadir nuevo año ” (flecha roja pequeña)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209800"/>
            <wp:effectExtent b="0" l="0" r="0" t="0"/>
            <wp:docPr id="6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Puede agregar un nuevo año y en “current” significa si el año es el actual o no. Guardamos y listo.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692140" cy="2819400"/>
            <wp:effectExtent b="0" l="0" r="0" t="0"/>
            <wp:docPr id="2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12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ver el semestre o añadir uno nuevo, tienes qué ir a la barra lateral y hacer clic en “semestre” (flecha grande roja) para añadir un nuevo semestre haz clic en el boton azul “añadir semestre”.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628900"/>
            <wp:effectExtent b="0" l="0" r="0" t="0"/>
            <wp:docPr id="7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poder ver y añadir asignaturas, nos vamos a la barra lateral seleccionamos “asignaturas” donde se mostrará todos los cursos. Para agregar nuevos tienes qué hacer clic en “añadir nueva asignatura” (flecha roja pequeña) guardamos la asignatura y listo.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94000"/>
            <wp:effectExtent b="0" l="0" r="0" t="0"/>
            <wp:docPr id="6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ver o añadir un curso debes ir a la barra lateral “cursor” y aparecen los cursos qué hay registrados.  Si quieres añadir uno nuevo debes hacer clic en el botón azul “añadir nuevo curso" y listo.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ASISTENCIA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CREAR ASISTENCIA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9083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ver o agregar notas, podemos ir a la barra lateral “Notas” y nos saldrá el curso junto al profesor asignado. al presionar el curso nos saldrá la lista de estudiantes.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908300"/>
            <wp:effectExtent b="0" l="0" r="0" t="0"/>
            <wp:docPr id="4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Una vez seleccionado el curso aparece la lista con las notas correspondiente qué tiene el alumno, podremos modificar si así se requiere  guardamos y listo.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501900"/>
            <wp:effectExtent b="0" l="0" r="0" t="0"/>
            <wp:docPr id="3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poder añadir un nuevo pago para el apoderado nos vamos a la barra lateral “pagos” y nos saldrá la ventana correspondiente.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489200"/>
            <wp:effectExtent b="0" l="0" r="0" t="0"/>
            <wp:docPr id="5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Podremos añadir un nuevo pago con las características, si es mensualidad o matrícula, una vez añadido le saldrá reflejado al apoderado para qué pueda procesar correctamente el pago.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1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b w:val="1"/>
          <w:sz w:val="22"/>
          <w:szCs w:val="22"/>
          <w:rtl w:val="0"/>
        </w:rPr>
        <w:t xml:space="preserve">Módulo profesor</w:t>
      </w:r>
    </w:p>
    <w:p w:rsidR="00000000" w:rsidDel="00000000" w:rsidP="00000000" w:rsidRDefault="00000000" w:rsidRPr="00000000" w14:paraId="000000CD">
      <w:pPr>
        <w:spacing w:after="120" w:lineRule="auto"/>
        <w:jc w:val="both"/>
        <w:rPr>
          <w:rFonts w:ascii="NewsGotT" w:cs="NewsGotT" w:eastAsia="NewsGotT" w:hAnsi="NewsGotT"/>
          <w:b w:val="1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b w:val="1"/>
          <w:sz w:val="22"/>
          <w:szCs w:val="22"/>
        </w:rPr>
        <w:drawing>
          <wp:inline distB="114300" distT="114300" distL="114300" distR="114300">
            <wp:extent cx="5673090" cy="2790825"/>
            <wp:effectExtent b="0" l="0" r="0" t="0"/>
            <wp:docPr id="6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15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12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Página de inicio de sesión del profesor, donde ingresando sus credenciales podrá tener acceso al portal con sus características.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692400"/>
            <wp:effectExtent b="0" l="0" r="0" t="0"/>
            <wp:docPr id="3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Al iniciar sesión tendrá acceso a las diferentes acciones qué podrá hacer, en la barra lateral izquierda tiene acceso a ellas como ver los anuncios qué han compartido los administradores, podrá ver las asignaturas qué le corresponde, ver el calendario, podrá agregar contenido y más.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374900"/>
            <wp:effectExtent b="0" l="0" r="0" t="0"/>
            <wp:docPr id="6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poder ver las asignaturas, nos vamos a la barra lateral izquierda, nos aparecen los cursos qué tenemos asignados.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946400"/>
            <wp:effectExtent b="0" l="0" r="0" t="0"/>
            <wp:docPr id="7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Y al realizar clic en el curso “inglés” nos aparece todo el apartado de acciones qué podremos hacer, es similar a lo qué nos muestra la barra lateral, pero de un formato distinto.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667000"/>
            <wp:effectExtent b="0" l="0" r="0" t="0"/>
            <wp:docPr id="7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Al querer registrar la asistencia, nos aparece la lista del curso, en este caso tenemos sólo un alumno, donde podremos colocarlo presente, ausente o justificado.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590800"/>
            <wp:effectExtent b="0" l="0" r="0" t="0"/>
            <wp:docPr id="6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poder ver los eventos qué hay próximamente, tendremos qué ir a “Ver Calendario” donde seleccionamos el curso correspondiente y nos saldrá el siguiente calendario con las pruebas y todo lo qué esté programado.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349500"/>
            <wp:effectExtent b="0" l="0" r="0" t="0"/>
            <wp:docPr id="5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Nos saldrá el siguiente calendario con fechas de diferentes eventos. Si queremos guardar una nueva fecha presionamos sobre un día con el siguiente contenido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197100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Podremos agregar el tipo de evento, la fecha qué inicia y la fecha de término.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362200"/>
            <wp:effectExtent b="0" l="0" r="0" t="0"/>
            <wp:docPr id="4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247900"/>
            <wp:effectExtent b="0" l="0" r="0" t="0"/>
            <wp:docPr id="2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poder ver los anuncios y crearlos, nos vamos a la barra lateral izquierda, aparecerán los cursos qué tenemos asignados, donde tendremos dos opciones, “Ver anuncios” o “Crear anuncio”.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Si vamos a “ver anuncio” nos sale el siguiente apartado, donde se muestra los anuncios qué hemos enviado anteriormente, aunque igual tendremos la opción de crear nuevos.</w:t>
      </w: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3898900"/>
            <wp:effectExtent b="0" l="0" r="0" t="0"/>
            <wp:docPr id="4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Al querer crear un nuevo anuncio, nos aparecerá el cuadro de texto qué tendremos qué completar, tendremos diferentes opciones de letras, tamaños, etc.. también podremos adjuntar fotos, archivos, videos.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197100"/>
            <wp:effectExtent b="0" l="0" r="0" t="0"/>
            <wp:docPr id="4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Y una vez listo el mensaje, podremos presionar el boton azul “Publicar anuncio” y listo, quedará publicado para el curso de inglés.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628900"/>
            <wp:effectExtent b="0" l="0" r="0" t="0"/>
            <wp:docPr id="7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El profesor igualmente podrá agregar contenido de aprendizaje para su curso. 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616200"/>
            <wp:effectExtent b="0" l="0" r="0" t="0"/>
            <wp:docPr id="5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Vamos a la barra lateral izquierda, clic en “Agregar Contenido”, nos mostrará los cursos qué tenemos asignados, seleccionamos “Matemáticas”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17800"/>
            <wp:effectExtent b="0" l="0" r="0" t="0"/>
            <wp:docPr id="6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Nos mostrará los diferentes contenidos qué tiene la asignatura, por otro lado en esa misma pestaña podremos agregar un nuevo anuncio (Boton azul “agregar contenido”)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3733800"/>
            <wp:effectExtent b="0" l="0" r="0" t="0"/>
            <wp:docPr id="7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Si deseamos agregar un nuevo contenido,  tenemos el siguiente cuadro de texto, donde describiremos el contenido qué agregaremos, podremos adjuntar el material de estudio, colocarle título.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616200"/>
            <wp:effectExtent b="0" l="0" r="0" t="0"/>
            <wp:docPr id="3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Podemos ver claramente qué el anuncio recién creado se ha guardado correctamente.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667000"/>
            <wp:effectExtent b="0" l="0" r="0" t="0"/>
            <wp:docPr id="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Si deseamos ver o crear anotaciones, nos vamos a la barra lateral izquierda “ver anotaciones” nos mostrará las qué se han creado anteriormente, si la anotación es positiva se mostrará verde y si es negativa se mostrará roja. Por otro lado si queremos crear una nueva, debemos ir a “Nueva anotación” (flecha roja pequeña)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870200"/>
            <wp:effectExtent b="0" l="0" r="0" t="0"/>
            <wp:docPr id="4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Nos muestra el siguiente formulario detallando el alumno, profesor, qué asignatura es, tipo de anotación y el comentario qué queramos dejar para el alumno. Para guardar la anotación debemos presionar “guardar anotación”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400300"/>
            <wp:effectExtent b="0" l="0" r="0" t="0"/>
            <wp:docPr id="3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Y podremos ver qué la anotación quedó guardada correctamente con el color verde.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654300"/>
            <wp:effectExtent b="0" l="0" r="0" t="0"/>
            <wp:docPr id="3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Si deseamos agregar notas a los alumnos, vamos a la barra lateral izquierda “Agregar notas”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seleccionamos el curso qué deseamos .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692400"/>
            <wp:effectExtent b="0" l="0" r="0" t="0"/>
            <wp:docPr id="3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Nos ubicará en la lista del curso en este caso inglés, podremos colocar las notas correspondientes a la prueba.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43200"/>
            <wp:effectExtent b="0" l="0" r="0" t="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1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Finalmente para cerrar sesión vamos a la esquina superior derecha presionamos el icono qué nos dará la opción de cerrar sesión y nos llevará a la página de inicio, donde tendremos qué escribir las credenciales para poder volver a ingresar.</w:t>
      </w:r>
      <w:r w:rsidDel="00000000" w:rsidR="00000000" w:rsidRPr="00000000">
        <w:br w:type="page"/>
      </w:r>
      <w:r w:rsidDel="00000000" w:rsidR="00000000" w:rsidRPr="00000000">
        <w:rPr>
          <w:rFonts w:ascii="NewsGotT" w:cs="NewsGotT" w:eastAsia="NewsGotT" w:hAnsi="NewsGotT"/>
          <w:b w:val="1"/>
          <w:sz w:val="22"/>
          <w:szCs w:val="22"/>
          <w:rtl w:val="0"/>
        </w:rPr>
        <w:t xml:space="preserve">Módulo alumno</w:t>
      </w:r>
    </w:p>
    <w:p w:rsidR="00000000" w:rsidDel="00000000" w:rsidP="00000000" w:rsidRDefault="00000000" w:rsidRPr="00000000" w14:paraId="00000108">
      <w:pPr>
        <w:spacing w:after="12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b w:val="1"/>
          <w:sz w:val="22"/>
          <w:szCs w:val="22"/>
        </w:rPr>
        <w:drawing>
          <wp:inline distB="114300" distT="114300" distL="114300" distR="114300">
            <wp:extent cx="5673090" cy="2790825"/>
            <wp:effectExtent b="0" l="0" r="0" t="0"/>
            <wp:docPr id="5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15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poder iniciar sesión como alumno, debemos ingresar las credenciales correctas.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305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Una vez iniciada la sesión, tendremos los cursos qué tenemos asignados. Para poder ver lo qué podemos hacer, debemos hacer clic en uno.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641600"/>
            <wp:effectExtent b="0" l="0" r="0" t="0"/>
            <wp:docPr id="3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Al hacer clic en Ingles, tendremos los siguientes apartados, ver el contenido del curso, ver el calendario y los anuncios correspondientes.Daremos clic a “Ver contenido”  y nos aparece lo siguiente: </w:t>
      </w: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476500"/>
            <wp:effectExtent b="0" l="0" r="0" t="0"/>
            <wp:docPr id="5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Veremos los contenidos qué los profesores han añadido al curso y podremos descargar si han adjuntado algún documento.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1892300"/>
            <wp:effectExtent b="0" l="0" r="0" t="0"/>
            <wp:docPr id="5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También tendremos el apartado de anuncios, donde podremos ver la información importante qué se ha compartido.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17800"/>
            <wp:effectExtent b="0" l="0" r="0" t="0"/>
            <wp:docPr id="5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Si vamos al calendario podremos ver las pruebas o fechas importantes.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1930400"/>
            <wp:effectExtent b="0" l="0" r="0" t="0"/>
            <wp:docPr id="6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cerrar sesión nos vamos al apartado superior derecho, nos dará la opción de cerrar sesión.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Módulo apoderado</w:t>
      </w:r>
    </w:p>
    <w:p w:rsidR="00000000" w:rsidDel="00000000" w:rsidP="00000000" w:rsidRDefault="00000000" w:rsidRPr="00000000" w14:paraId="00000116">
      <w:pPr>
        <w:spacing w:after="120" w:lineRule="auto"/>
        <w:jc w:val="both"/>
        <w:rPr>
          <w:rFonts w:ascii="NewsGotT" w:cs="NewsGotT" w:eastAsia="NewsGotT" w:hAnsi="NewsGotT"/>
          <w:b w:val="1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b w:val="1"/>
          <w:sz w:val="22"/>
          <w:szCs w:val="22"/>
        </w:rPr>
        <w:drawing>
          <wp:inline distB="114300" distT="114300" distL="114300" distR="114300">
            <wp:extent cx="5673090" cy="2790825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15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12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Para poder acceder a las características del apoderado debe iniciar sesión con las credenciales correctas.</w:t>
      </w:r>
    </w:p>
    <w:p w:rsidR="00000000" w:rsidDel="00000000" w:rsidP="00000000" w:rsidRDefault="00000000" w:rsidRPr="00000000" w14:paraId="00000118">
      <w:pPr>
        <w:spacing w:after="12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12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81300"/>
            <wp:effectExtent b="0" l="0" r="0" t="0"/>
            <wp:docPr id="4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12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Al iniciar sesión podrá seleccionar su hijo qué estime conveniente para poder revisar los diferentes apartados.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12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17800"/>
            <wp:effectExtent b="0" l="0" r="0" t="0"/>
            <wp:docPr id="6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12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Podremos ver las diferentes acciones del apoderado sobre sus hijos, podrá ver anuncios, contenidos, calendario, visualizar notas y pagar.</w:t>
      </w:r>
    </w:p>
    <w:p w:rsidR="00000000" w:rsidDel="00000000" w:rsidP="00000000" w:rsidRDefault="00000000" w:rsidRPr="00000000" w14:paraId="0000011D">
      <w:pPr>
        <w:spacing w:after="12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4765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12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Iremos al contenido de la asignatura, podremos filtrar por curso (flecha roja pequeña) y visualizamos lo qué el profesor haya subido.</w:t>
      </w:r>
    </w:p>
    <w:p w:rsidR="00000000" w:rsidDel="00000000" w:rsidP="00000000" w:rsidRDefault="00000000" w:rsidRPr="00000000" w14:paraId="0000011F">
      <w:pPr>
        <w:spacing w:after="12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882900"/>
            <wp:effectExtent b="0" l="0" r="0" t="0"/>
            <wp:docPr id="3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También tendremos el apartado del calendario, donde podremos ver las fechas de las próximas pruebas de nuestros hijos.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349500"/>
            <wp:effectExtent b="0" l="0" r="0" t="0"/>
            <wp:docPr id="5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Al visualizar las anotaciones del hijo, podremos ver el comportamiento de él, podremos filtrar (flecha roja) por positivas y negativas.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781300"/>
            <wp:effectExtent b="0" l="0" r="0" t="0"/>
            <wp:docPr id="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También contamos con el apartado de anuncios, donde podremos ver qué envían los profesores para nuestros hijos y así estar al tanto de lo qué ocurre en el establecimiento.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</w:rPr>
        <w:drawing>
          <wp:inline distB="114300" distT="114300" distL="114300" distR="114300">
            <wp:extent cx="5759775" cy="2578100"/>
            <wp:effectExtent b="0" l="0" r="0" t="0"/>
            <wp:docPr id="6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Tendremos también el apartado de las notas, donde podremos ver cómo le está yendo a mi hijo en las clases.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Fonts w:ascii="NewsGotT" w:cs="NewsGotT" w:eastAsia="NewsGotT" w:hAnsi="NewsGotT"/>
          <w:sz w:val="22"/>
          <w:szCs w:val="22"/>
          <w:rtl w:val="0"/>
        </w:rPr>
        <w:t xml:space="preserve">PAGO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GLOSARIO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Términos que apoyen al aprendizaje del usuario.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211.0" w:type="dxa"/>
        <w:jc w:val="left"/>
        <w:tblInd w:w="-108.0" w:type="dxa"/>
        <w:tblLayout w:type="fixed"/>
        <w:tblLook w:val="0000"/>
      </w:tblPr>
      <w:tblGrid>
        <w:gridCol w:w="4605"/>
        <w:gridCol w:w="4606"/>
        <w:tblGridChange w:id="0">
          <w:tblGrid>
            <w:gridCol w:w="4605"/>
            <w:gridCol w:w="460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TERMINO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DESCRIPCIÓN </w:t>
            </w:r>
          </w:p>
        </w:tc>
      </w:tr>
    </w:tbl>
    <w:p w:rsidR="00000000" w:rsidDel="00000000" w:rsidP="00000000" w:rsidRDefault="00000000" w:rsidRPr="00000000" w14:paraId="0000012E">
      <w:pPr>
        <w:jc w:val="both"/>
        <w:rPr/>
      </w:pPr>
      <w:bookmarkStart w:colFirst="0" w:colLast="0" w:name="_heading=h.4d34og8" w:id="7"/>
      <w:bookmarkEnd w:id="7"/>
      <w:r w:rsidDel="00000000" w:rsidR="00000000" w:rsidRPr="00000000">
        <w:rPr>
          <w:rtl w:val="0"/>
        </w:rPr>
      </w:r>
    </w:p>
    <w:sectPr>
      <w:headerReference r:id="rId62" w:type="default"/>
      <w:footerReference r:id="rId63" w:type="default"/>
      <w:type w:val="nextPage"/>
      <w:pgSz w:h="16837" w:w="11905" w:orient="portrait"/>
      <w:pgMar w:bottom="1134" w:top="1474" w:left="1701" w:right="1134" w:header="1134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mbria"/>
  <w:font w:name="Calibri"/>
  <w:font w:name="Times New Roman"/>
  <w:font w:name="Eras Md BT"/>
  <w:font w:name="NewsGotT"/>
  <w:font w:name="Tahoma">
    <w:embedRegular w:fontKey="{00000000-0000-0000-0000-000000000000}" r:id="rId1" w:subsetted="0"/>
    <w:embedBold w:fontKey="{00000000-0000-0000-0000-000000000000}" r:id="rId2" w:subsetted="0"/>
  </w:font>
  <w:font w:name="Eras Bk BT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2">
    <w:pPr>
      <w:keepNext w:val="0"/>
      <w:keepLines w:val="0"/>
      <w:pageBreakBefore w:val="0"/>
      <w:widowControl w:val="0"/>
      <w:pBdr>
        <w:top w:color="808080" w:space="0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5"/>
        <w:tab w:val="right" w:leader="none" w:pos="9071"/>
        <w:tab w:val="right" w:leader="none" w:pos="9070"/>
      </w:tabs>
      <w:spacing w:after="0" w:before="0" w:line="240" w:lineRule="auto"/>
      <w:ind w:left="0" w:right="0" w:firstLine="0"/>
      <w:jc w:val="right"/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NewsGotT" w:cs="NewsGotT" w:eastAsia="NewsGotT" w:hAnsi="NewsGotT"/>
        <w:b w:val="1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Página </w:t>
    </w:r>
    <w:r w:rsidDel="00000000" w:rsidR="00000000" w:rsidRPr="00000000"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de </w:t>
    </w:r>
    <w:r w:rsidDel="00000000" w:rsidR="00000000" w:rsidRPr="00000000"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F">
    <w:pPr>
      <w:tabs>
        <w:tab w:val="center" w:leader="none" w:pos="4419"/>
        <w:tab w:val="right" w:leader="none" w:pos="8838"/>
      </w:tabs>
      <w:jc w:val="right"/>
      <w:rPr>
        <w:rFonts w:ascii="Calibri" w:cs="Calibri" w:eastAsia="Calibri" w:hAnsi="Calibri"/>
      </w:rPr>
    </w:pPr>
    <w:r w:rsidDel="00000000" w:rsidR="00000000" w:rsidRPr="00000000">
      <w:rPr>
        <w:rFonts w:ascii="Calibri" w:cs="Calibri" w:eastAsia="Calibri" w:hAnsi="Calibri"/>
        <w:rtl w:val="0"/>
      </w:rPr>
      <w:t xml:space="preserve">Manual de Usuario</w:t>
    </w:r>
  </w:p>
  <w:p w:rsidR="00000000" w:rsidDel="00000000" w:rsidP="00000000" w:rsidRDefault="00000000" w:rsidRPr="00000000" w14:paraId="00000130">
    <w:pPr>
      <w:pBdr>
        <w:bottom w:color="000000" w:space="1" w:sz="4" w:val="single"/>
      </w:pBdr>
      <w:tabs>
        <w:tab w:val="center" w:leader="none" w:pos="4419"/>
        <w:tab w:val="right" w:leader="none" w:pos="8838"/>
      </w:tabs>
      <w:jc w:val="right"/>
      <w:rPr>
        <w:rFonts w:ascii="Calibri" w:cs="Calibri" w:eastAsia="Calibri" w:hAnsi="Calibri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b="0" l="0" r="0" t="0"/>
          <wp:wrapSquare wrapText="bothSides" distB="0" distT="0" distL="114300" distR="114300"/>
          <wp:docPr id="72" name="image41.png"/>
          <a:graphic>
            <a:graphicData uri="http://schemas.openxmlformats.org/drawingml/2006/picture">
              <pic:pic>
                <pic:nvPicPr>
                  <pic:cNvPr id="0" name="image4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3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8"/>
        <w:tab w:val="right" w:leader="none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 "/>
      <w:lvlJc w:val="left"/>
      <w:pPr>
        <w:ind w:left="0" w:firstLine="0"/>
      </w:pPr>
      <w:rPr/>
    </w:lvl>
    <w:lvl w:ilvl="1">
      <w:start w:val="1"/>
      <w:numFmt w:val="decimal"/>
      <w:lvlText w:val="%1.%2 "/>
      <w:lvlJc w:val="left"/>
      <w:pPr>
        <w:ind w:left="0" w:firstLine="0"/>
      </w:pPr>
      <w:rPr/>
    </w:lvl>
    <w:lvl w:ilvl="2">
      <w:start w:val="1"/>
      <w:numFmt w:val="decimal"/>
      <w:lvlText w:val="%1.%2.%3 "/>
      <w:lvlJc w:val="left"/>
      <w:pPr>
        <w:ind w:left="0" w:firstLine="0"/>
      </w:pPr>
      <w:rPr/>
    </w:lvl>
    <w:lvl w:ilvl="3">
      <w:start w:val="1"/>
      <w:numFmt w:val="decimal"/>
      <w:lvlText w:val="%1.%2.%3.%4 "/>
      <w:lvlJc w:val="left"/>
      <w:pPr>
        <w:ind w:left="0" w:firstLine="0"/>
      </w:pPr>
      <w:rPr/>
    </w:lvl>
    <w:lvl w:ilvl="4">
      <w:start w:val="1"/>
      <w:numFmt w:val="decimal"/>
      <w:lvlText w:val="%1.%2.%3.%4.%5 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s-E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0"/>
      <w:pageBreakBefore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431" w:right="0" w:hanging="431"/>
      <w:jc w:val="left"/>
    </w:pPr>
    <w:rPr>
      <w:rFonts w:ascii="Eras Md BT" w:cs="Eras Md BT" w:eastAsia="Eras Md BT" w:hAnsi="Eras Md BT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i w:val="1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NewsGotT" w:cs="NewsGotT" w:eastAsia="NewsGotT" w:hAnsi="NewsGotT"/>
      <w:b w:val="1"/>
      <w:i w:val="1"/>
      <w:smallCaps w:val="0"/>
      <w:strike w:val="0"/>
      <w:color w:val="000000"/>
      <w:sz w:val="26"/>
      <w:szCs w:val="26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color="94bd5e" w:space="0" w:sz="4" w:val="single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right"/>
    </w:pPr>
    <w:rPr>
      <w:rFonts w:ascii="Eras Bk BT" w:cs="Eras Bk BT" w:eastAsia="Eras Bk BT" w:hAnsi="Eras Bk BT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Normal" w:default="1">
    <w:name w:val="Normal"/>
    <w:rsid w:val="00D53E3D"/>
    <w:pPr>
      <w:widowControl w:val="0"/>
      <w:suppressAutoHyphens w:val="1"/>
      <w:autoSpaceDN w:val="0"/>
      <w:spacing w:after="0" w:line="240" w:lineRule="auto"/>
      <w:textAlignment w:val="baseline"/>
    </w:pPr>
    <w:rPr>
      <w:rFonts w:ascii="Times New Roman" w:cs="Tahoma" w:eastAsia="Arial Unicode MS" w:hAnsi="Times New Roman"/>
      <w:kern w:val="3"/>
      <w:sz w:val="24"/>
      <w:szCs w:val="24"/>
      <w:lang w:eastAsia="es-CL" w:val="es-ES"/>
    </w:rPr>
  </w:style>
  <w:style w:type="paragraph" w:styleId="Ttulo1">
    <w:name w:val="heading 1"/>
    <w:basedOn w:val="Heading"/>
    <w:next w:val="Textbody"/>
    <w:link w:val="Ttulo1Car"/>
    <w:rsid w:val="00D53E3D"/>
    <w:pPr>
      <w:pageBreakBefore w:val="1"/>
      <w:numPr>
        <w:numId w:val="1"/>
      </w:numPr>
      <w:ind w:left="431" w:hanging="431"/>
      <w:outlineLvl w:val="0"/>
    </w:pPr>
    <w:rPr>
      <w:rFonts w:ascii="Eras Md BT" w:hAnsi="Eras Md BT"/>
      <w:b w:val="1"/>
      <w:bCs w:val="1"/>
    </w:rPr>
  </w:style>
  <w:style w:type="paragraph" w:styleId="Ttulo2">
    <w:name w:val="heading 2"/>
    <w:basedOn w:val="Heading"/>
    <w:next w:val="Textbody"/>
    <w:link w:val="Ttulo2Car"/>
    <w:rsid w:val="00D53E3D"/>
    <w:pPr>
      <w:numPr>
        <w:ilvl w:val="1"/>
        <w:numId w:val="1"/>
      </w:numPr>
      <w:outlineLvl w:val="1"/>
    </w:pPr>
    <w:rPr>
      <w:rFonts w:ascii="Eras Md BT" w:hAnsi="Eras Md BT"/>
      <w:b w:val="1"/>
      <w:bCs w:val="1"/>
      <w:i w:val="1"/>
      <w:iCs w:val="1"/>
    </w:rPr>
  </w:style>
  <w:style w:type="paragraph" w:styleId="Ttulo3">
    <w:name w:val="heading 3"/>
    <w:basedOn w:val="Heading"/>
    <w:next w:val="Textbody"/>
    <w:link w:val="Ttulo3Car"/>
    <w:rsid w:val="00D53E3D"/>
    <w:pPr>
      <w:numPr>
        <w:ilvl w:val="2"/>
        <w:numId w:val="1"/>
      </w:numPr>
      <w:outlineLvl w:val="2"/>
    </w:pPr>
    <w:rPr>
      <w:rFonts w:ascii="Eras Md BT" w:hAnsi="Eras Md BT"/>
      <w:b w:val="1"/>
      <w:bCs w:val="1"/>
    </w:rPr>
  </w:style>
  <w:style w:type="paragraph" w:styleId="Ttulo4">
    <w:name w:val="heading 4"/>
    <w:basedOn w:val="Heading"/>
    <w:next w:val="Textbody"/>
    <w:link w:val="Ttulo4Car"/>
    <w:rsid w:val="00D53E3D"/>
    <w:pPr>
      <w:numPr>
        <w:ilvl w:val="3"/>
        <w:numId w:val="1"/>
      </w:numPr>
      <w:outlineLvl w:val="3"/>
    </w:pPr>
    <w:rPr>
      <w:rFonts w:ascii="Eras Md BT" w:hAnsi="Eras Md BT"/>
      <w:b w:val="1"/>
      <w:bCs w:val="1"/>
      <w:i w:val="1"/>
      <w:iCs w:val="1"/>
      <w:sz w:val="24"/>
    </w:rPr>
  </w:style>
  <w:style w:type="paragraph" w:styleId="Ttulo5">
    <w:name w:val="heading 5"/>
    <w:basedOn w:val="Heading"/>
    <w:next w:val="Textbody"/>
    <w:link w:val="Ttulo5Car"/>
    <w:rsid w:val="00D53E3D"/>
    <w:pPr>
      <w:numPr>
        <w:ilvl w:val="4"/>
        <w:numId w:val="1"/>
      </w:numPr>
      <w:outlineLvl w:val="4"/>
    </w:pPr>
    <w:rPr>
      <w:rFonts w:ascii="NewsGotT" w:hAnsi="NewsGotT"/>
      <w:b w:val="1"/>
      <w:bCs w:val="1"/>
      <w:i w:val="1"/>
      <w:sz w:val="2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rsid w:val="00D53E3D"/>
    <w:rPr>
      <w:rFonts w:ascii="Eras Md BT" w:cs="Tahoma" w:eastAsia="MS Mincho" w:hAnsi="Eras Md BT"/>
      <w:b w:val="1"/>
      <w:bCs w:val="1"/>
      <w:kern w:val="3"/>
      <w:sz w:val="28"/>
      <w:szCs w:val="28"/>
      <w:lang w:eastAsia="es-CL" w:val="es-ES"/>
    </w:rPr>
  </w:style>
  <w:style w:type="character" w:styleId="Ttulo2Car" w:customStyle="1">
    <w:name w:val="Título 2 Car"/>
    <w:basedOn w:val="Fuentedeprrafopredeter"/>
    <w:link w:val="Ttulo2"/>
    <w:rsid w:val="00D53E3D"/>
    <w:rPr>
      <w:rFonts w:ascii="Eras Md BT" w:cs="Tahoma" w:eastAsia="MS Mincho" w:hAnsi="Eras Md BT"/>
      <w:b w:val="1"/>
      <w:bCs w:val="1"/>
      <w:i w:val="1"/>
      <w:iCs w:val="1"/>
      <w:kern w:val="3"/>
      <w:sz w:val="28"/>
      <w:szCs w:val="28"/>
      <w:lang w:eastAsia="es-CL" w:val="es-ES"/>
    </w:rPr>
  </w:style>
  <w:style w:type="character" w:styleId="Ttulo3Car" w:customStyle="1">
    <w:name w:val="Título 3 Car"/>
    <w:basedOn w:val="Fuentedeprrafopredeter"/>
    <w:link w:val="Ttulo3"/>
    <w:rsid w:val="00D53E3D"/>
    <w:rPr>
      <w:rFonts w:ascii="Eras Md BT" w:cs="Tahoma" w:eastAsia="MS Mincho" w:hAnsi="Eras Md BT"/>
      <w:b w:val="1"/>
      <w:bCs w:val="1"/>
      <w:kern w:val="3"/>
      <w:sz w:val="28"/>
      <w:szCs w:val="28"/>
      <w:lang w:eastAsia="es-CL" w:val="es-ES"/>
    </w:rPr>
  </w:style>
  <w:style w:type="character" w:styleId="Ttulo4Car" w:customStyle="1">
    <w:name w:val="Título 4 Car"/>
    <w:basedOn w:val="Fuentedeprrafopredeter"/>
    <w:link w:val="Ttulo4"/>
    <w:rsid w:val="00D53E3D"/>
    <w:rPr>
      <w:rFonts w:ascii="Eras Md BT" w:cs="Tahoma" w:eastAsia="MS Mincho" w:hAnsi="Eras Md BT"/>
      <w:b w:val="1"/>
      <w:bCs w:val="1"/>
      <w:i w:val="1"/>
      <w:iCs w:val="1"/>
      <w:kern w:val="3"/>
      <w:sz w:val="24"/>
      <w:szCs w:val="28"/>
      <w:lang w:eastAsia="es-CL" w:val="es-ES"/>
    </w:rPr>
  </w:style>
  <w:style w:type="character" w:styleId="Ttulo5Car" w:customStyle="1">
    <w:name w:val="Título 5 Car"/>
    <w:basedOn w:val="Fuentedeprrafopredeter"/>
    <w:link w:val="Ttulo5"/>
    <w:rsid w:val="00D53E3D"/>
    <w:rPr>
      <w:rFonts w:ascii="NewsGotT" w:cs="Tahoma" w:eastAsia="MS Mincho" w:hAnsi="NewsGotT"/>
      <w:b w:val="1"/>
      <w:bCs w:val="1"/>
      <w:i w:val="1"/>
      <w:kern w:val="3"/>
      <w:sz w:val="26"/>
      <w:szCs w:val="28"/>
      <w:lang w:eastAsia="es-CL" w:val="es-ES"/>
    </w:rPr>
  </w:style>
  <w:style w:type="numbering" w:styleId="WWOutlineListStyle4" w:customStyle="1">
    <w:name w:val="WW_OutlineListStyle_4"/>
    <w:basedOn w:val="Sinlista"/>
    <w:rsid w:val="00D53E3D"/>
    <w:pPr>
      <w:numPr>
        <w:numId w:val="1"/>
      </w:numPr>
    </w:pPr>
  </w:style>
  <w:style w:type="paragraph" w:styleId="Standard" w:customStyle="1">
    <w:name w:val="Standard"/>
    <w:rsid w:val="00D53E3D"/>
    <w:pPr>
      <w:widowControl w:val="0"/>
      <w:suppressAutoHyphens w:val="1"/>
      <w:autoSpaceDN w:val="0"/>
      <w:spacing w:after="0" w:line="240" w:lineRule="auto"/>
      <w:textAlignment w:val="baseline"/>
    </w:pPr>
    <w:rPr>
      <w:rFonts w:ascii="NewsGotT" w:cs="Tahoma" w:eastAsia="Arial Unicode MS" w:hAnsi="NewsGotT"/>
      <w:kern w:val="3"/>
      <w:sz w:val="20"/>
      <w:szCs w:val="24"/>
      <w:lang w:eastAsia="es-CL" w:val="es-ES"/>
    </w:rPr>
  </w:style>
  <w:style w:type="paragraph" w:styleId="Heading" w:customStyle="1">
    <w:name w:val="Heading"/>
    <w:basedOn w:val="Standard"/>
    <w:next w:val="Textbody"/>
    <w:rsid w:val="00D53E3D"/>
    <w:pPr>
      <w:keepNext w:val="1"/>
      <w:spacing w:after="120" w:before="240"/>
    </w:pPr>
    <w:rPr>
      <w:rFonts w:ascii="Arial" w:eastAsia="MS Mincho" w:hAnsi="Arial"/>
      <w:sz w:val="28"/>
      <w:szCs w:val="28"/>
    </w:rPr>
  </w:style>
  <w:style w:type="paragraph" w:styleId="Textbody" w:customStyle="1">
    <w:name w:val="Text body"/>
    <w:basedOn w:val="Standard"/>
    <w:rsid w:val="00D53E3D"/>
    <w:pPr>
      <w:spacing w:after="120"/>
      <w:jc w:val="both"/>
    </w:pPr>
    <w:rPr>
      <w:sz w:val="22"/>
    </w:rPr>
  </w:style>
  <w:style w:type="paragraph" w:styleId="Encabezado">
    <w:name w:val="header"/>
    <w:basedOn w:val="Standard"/>
    <w:link w:val="EncabezadoCar"/>
    <w:uiPriority w:val="99"/>
    <w:rsid w:val="00D53E3D"/>
    <w:pPr>
      <w:suppressLineNumbers w:val="1"/>
      <w:tabs>
        <w:tab w:val="center" w:pos="4818"/>
        <w:tab w:val="right" w:pos="9637"/>
      </w:tabs>
    </w:pPr>
    <w:rPr>
      <w:rFonts w:ascii="Tahoma" w:hAnsi="Tahoma"/>
      <w:b w:val="1"/>
      <w:color w:val="ffffff"/>
    </w:rPr>
  </w:style>
  <w:style w:type="character" w:styleId="EncabezadoCar" w:customStyle="1">
    <w:name w:val="Encabezado Car"/>
    <w:basedOn w:val="Fuentedeprrafopredeter"/>
    <w:link w:val="Encabezado"/>
    <w:uiPriority w:val="99"/>
    <w:rsid w:val="00D53E3D"/>
    <w:rPr>
      <w:rFonts w:ascii="Tahoma" w:cs="Tahoma" w:eastAsia="Arial Unicode MS" w:hAnsi="Tahoma"/>
      <w:b w:val="1"/>
      <w:color w:val="ffffff"/>
      <w:kern w:val="3"/>
      <w:sz w:val="20"/>
      <w:szCs w:val="24"/>
      <w:lang w:eastAsia="es-CL" w:val="es-ES"/>
    </w:rPr>
  </w:style>
  <w:style w:type="paragraph" w:styleId="TableContents" w:customStyle="1">
    <w:name w:val="Table Contents"/>
    <w:basedOn w:val="Standard"/>
    <w:rsid w:val="00D53E3D"/>
    <w:pPr>
      <w:suppressLineNumbers w:val="1"/>
      <w:jc w:val="both"/>
    </w:pPr>
  </w:style>
  <w:style w:type="paragraph" w:styleId="HojadeControl" w:customStyle="1">
    <w:name w:val="Hoja de Control"/>
    <w:basedOn w:val="Textbody"/>
    <w:rsid w:val="00D53E3D"/>
    <w:rPr>
      <w:rFonts w:ascii="Eras Md BT" w:hAnsi="Eras Md BT"/>
      <w:b w:val="1"/>
      <w:sz w:val="28"/>
    </w:rPr>
  </w:style>
  <w:style w:type="paragraph" w:styleId="Contents1" w:customStyle="1">
    <w:name w:val="Contents 1"/>
    <w:basedOn w:val="Normal"/>
    <w:rsid w:val="00D53E3D"/>
    <w:pPr>
      <w:suppressLineNumbers w:val="1"/>
      <w:tabs>
        <w:tab w:val="right" w:leader="dot" w:pos="9128"/>
      </w:tabs>
      <w:spacing w:after="113" w:before="113"/>
      <w:ind w:left="57"/>
    </w:pPr>
    <w:rPr>
      <w:rFonts w:ascii="NewsGotT" w:hAnsi="NewsGotT"/>
      <w:sz w:val="20"/>
    </w:rPr>
  </w:style>
  <w:style w:type="paragraph" w:styleId="Tema" w:customStyle="1">
    <w:name w:val="Tema"/>
    <w:basedOn w:val="Standard"/>
    <w:rsid w:val="00D53E3D"/>
    <w:pPr>
      <w:spacing w:after="170"/>
      <w:jc w:val="right"/>
    </w:pPr>
    <w:rPr>
      <w:rFonts w:ascii="Eras Bk BT" w:hAnsi="Eras Bk BT"/>
      <w:b w:val="1"/>
      <w:sz w:val="32"/>
    </w:rPr>
  </w:style>
  <w:style w:type="paragraph" w:styleId="Ttulo">
    <w:name w:val="Title"/>
    <w:basedOn w:val="Tema"/>
    <w:next w:val="Subttulo"/>
    <w:link w:val="TtuloCar"/>
    <w:rsid w:val="00D53E3D"/>
    <w:pPr>
      <w:pBdr>
        <w:bottom w:color="94bd5e" w:space="0" w:sz="2" w:val="single"/>
      </w:pBdr>
      <w:spacing w:after="0"/>
    </w:pPr>
    <w:rPr>
      <w:bCs w:val="1"/>
      <w:sz w:val="36"/>
      <w:szCs w:val="36"/>
    </w:rPr>
  </w:style>
  <w:style w:type="character" w:styleId="TtuloCar" w:customStyle="1">
    <w:name w:val="Título Car"/>
    <w:basedOn w:val="Fuentedeprrafopredeter"/>
    <w:link w:val="Ttulo"/>
    <w:rsid w:val="00D53E3D"/>
    <w:rPr>
      <w:rFonts w:ascii="Eras Bk BT" w:cs="Tahoma" w:eastAsia="Arial Unicode MS" w:hAnsi="Eras Bk BT"/>
      <w:b w:val="1"/>
      <w:bCs w:val="1"/>
      <w:kern w:val="3"/>
      <w:sz w:val="36"/>
      <w:szCs w:val="36"/>
      <w:lang w:eastAsia="es-CL" w:val="es-ES"/>
    </w:rPr>
  </w:style>
  <w:style w:type="paragraph" w:styleId="Subttulo">
    <w:name w:val="Subtitle"/>
    <w:basedOn w:val="Heading"/>
    <w:next w:val="Textbody"/>
    <w:link w:val="SubttuloCar"/>
    <w:rsid w:val="00D53E3D"/>
    <w:pPr>
      <w:spacing w:after="0" w:before="0"/>
      <w:jc w:val="right"/>
    </w:pPr>
    <w:rPr>
      <w:rFonts w:ascii="Eras Bk BT" w:hAnsi="Eras Bk BT"/>
      <w:b w:val="1"/>
      <w:i w:val="1"/>
      <w:iCs w:val="1"/>
    </w:rPr>
  </w:style>
  <w:style w:type="character" w:styleId="SubttuloCar" w:customStyle="1">
    <w:name w:val="Subtítulo Car"/>
    <w:basedOn w:val="Fuentedeprrafopredeter"/>
    <w:link w:val="Subttulo"/>
    <w:rsid w:val="00D53E3D"/>
    <w:rPr>
      <w:rFonts w:ascii="Eras Bk BT" w:cs="Tahoma" w:eastAsia="MS Mincho" w:hAnsi="Eras Bk BT"/>
      <w:b w:val="1"/>
      <w:i w:val="1"/>
      <w:iCs w:val="1"/>
      <w:kern w:val="3"/>
      <w:sz w:val="28"/>
      <w:szCs w:val="28"/>
      <w:lang w:eastAsia="es-CL" w:val="es-ES"/>
    </w:rPr>
  </w:style>
  <w:style w:type="paragraph" w:styleId="Notaalpi" w:customStyle="1">
    <w:name w:val="Nota al pié"/>
    <w:basedOn w:val="Textbody"/>
    <w:rsid w:val="00D53E3D"/>
    <w:pPr>
      <w:jc w:val="right"/>
    </w:pPr>
    <w:rPr>
      <w:sz w:val="24"/>
    </w:rPr>
  </w:style>
  <w:style w:type="paragraph" w:styleId="Piedepgina">
    <w:name w:val="footer"/>
    <w:basedOn w:val="Standard"/>
    <w:link w:val="PiedepginaCar"/>
    <w:rsid w:val="00D53E3D"/>
    <w:pPr>
      <w:suppressLineNumbers w:val="1"/>
      <w:tabs>
        <w:tab w:val="center" w:pos="4535"/>
        <w:tab w:val="right" w:pos="9071"/>
      </w:tabs>
    </w:pPr>
  </w:style>
  <w:style w:type="character" w:styleId="PiedepginaCar" w:customStyle="1">
    <w:name w:val="Pie de página Car"/>
    <w:basedOn w:val="Fuentedeprrafopredeter"/>
    <w:link w:val="Piedepgina"/>
    <w:rsid w:val="00D53E3D"/>
    <w:rPr>
      <w:rFonts w:ascii="NewsGotT" w:cs="Tahoma" w:eastAsia="Arial Unicode MS" w:hAnsi="NewsGotT"/>
      <w:kern w:val="3"/>
      <w:sz w:val="20"/>
      <w:szCs w:val="24"/>
      <w:lang w:eastAsia="es-CL" w:val="es-ES"/>
    </w:r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247330"/>
    <w:rPr>
      <w:rFonts w:ascii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247330"/>
    <w:rPr>
      <w:rFonts w:ascii="Tahoma" w:cs="Tahoma" w:eastAsia="Arial Unicode MS" w:hAnsi="Tahoma"/>
      <w:kern w:val="3"/>
      <w:sz w:val="16"/>
      <w:szCs w:val="16"/>
      <w:lang w:eastAsia="es-CL" w:val="es-ES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68688D"/>
    <w:pPr>
      <w:keepLines w:val="1"/>
      <w:pageBreakBefore w:val="0"/>
      <w:widowControl w:val="1"/>
      <w:numPr>
        <w:numId w:val="0"/>
      </w:numPr>
      <w:suppressAutoHyphens w:val="0"/>
      <w:autoSpaceDN w:val="1"/>
      <w:spacing w:after="0" w:before="480" w:line="276" w:lineRule="auto"/>
      <w:textAlignment w:val="auto"/>
      <w:outlineLvl w:val="9"/>
    </w:pPr>
    <w:rPr>
      <w:rFonts w:asciiTheme="majorHAnsi" w:cstheme="majorBidi" w:eastAsiaTheme="majorEastAsia" w:hAnsiTheme="majorHAnsi"/>
      <w:color w:val="365f91" w:themeColor="accent1" w:themeShade="0000BF"/>
      <w:kern w:val="0"/>
    </w:rPr>
  </w:style>
  <w:style w:type="paragraph" w:styleId="TDC1">
    <w:name w:val="toc 1"/>
    <w:basedOn w:val="Normal"/>
    <w:next w:val="Normal"/>
    <w:autoRedefine w:val="1"/>
    <w:uiPriority w:val="39"/>
    <w:unhideWhenUsed w:val="1"/>
    <w:rsid w:val="0068688D"/>
    <w:pPr>
      <w:widowControl w:val="1"/>
      <w:suppressAutoHyphens w:val="0"/>
      <w:autoSpaceDN w:val="1"/>
      <w:spacing w:after="100" w:line="276" w:lineRule="auto"/>
      <w:textAlignment w:val="auto"/>
    </w:pPr>
    <w:rPr>
      <w:rFonts w:asciiTheme="minorHAnsi" w:cstheme="minorBidi" w:eastAsiaTheme="minorEastAsia" w:hAnsiTheme="minorHAnsi"/>
      <w:kern w:val="0"/>
      <w:sz w:val="22"/>
      <w:szCs w:val="22"/>
      <w:lang w:val="es-CL"/>
    </w:rPr>
  </w:style>
  <w:style w:type="character" w:styleId="Hipervnculo">
    <w:name w:val="Hyperlink"/>
    <w:basedOn w:val="Fuentedeprrafopredeter"/>
    <w:uiPriority w:val="99"/>
    <w:unhideWhenUsed w:val="1"/>
    <w:rsid w:val="0068688D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 w:val="1"/>
    <w:uiPriority w:val="39"/>
    <w:unhideWhenUsed w:val="1"/>
    <w:rsid w:val="0068688D"/>
    <w:pPr>
      <w:spacing w:after="100"/>
      <w:ind w:left="240"/>
    </w:pPr>
  </w:style>
  <w:style w:type="paragraph" w:styleId="Subtitle">
    <w:name w:val="Subtitle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right"/>
    </w:pPr>
    <w:rPr>
      <w:rFonts w:ascii="Eras Bk BT" w:cs="Eras Bk BT" w:eastAsia="Eras Bk BT" w:hAnsi="Eras Bk BT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6.png"/><Relationship Id="rId41" Type="http://schemas.openxmlformats.org/officeDocument/2006/relationships/image" Target="media/image51.png"/><Relationship Id="rId44" Type="http://schemas.openxmlformats.org/officeDocument/2006/relationships/image" Target="media/image21.png"/><Relationship Id="rId43" Type="http://schemas.openxmlformats.org/officeDocument/2006/relationships/image" Target="media/image12.png"/><Relationship Id="rId46" Type="http://schemas.openxmlformats.org/officeDocument/2006/relationships/image" Target="media/image3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2.png"/><Relationship Id="rId48" Type="http://schemas.openxmlformats.org/officeDocument/2006/relationships/image" Target="media/image28.png"/><Relationship Id="rId47" Type="http://schemas.openxmlformats.org/officeDocument/2006/relationships/image" Target="media/image10.png"/><Relationship Id="rId49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8.png"/><Relationship Id="rId8" Type="http://schemas.openxmlformats.org/officeDocument/2006/relationships/image" Target="media/image11.png"/><Relationship Id="rId31" Type="http://schemas.openxmlformats.org/officeDocument/2006/relationships/image" Target="media/image46.png"/><Relationship Id="rId30" Type="http://schemas.openxmlformats.org/officeDocument/2006/relationships/image" Target="media/image56.png"/><Relationship Id="rId33" Type="http://schemas.openxmlformats.org/officeDocument/2006/relationships/image" Target="media/image5.png"/><Relationship Id="rId32" Type="http://schemas.openxmlformats.org/officeDocument/2006/relationships/image" Target="media/image36.png"/><Relationship Id="rId35" Type="http://schemas.openxmlformats.org/officeDocument/2006/relationships/image" Target="media/image4.png"/><Relationship Id="rId34" Type="http://schemas.openxmlformats.org/officeDocument/2006/relationships/image" Target="media/image8.png"/><Relationship Id="rId37" Type="http://schemas.openxmlformats.org/officeDocument/2006/relationships/image" Target="media/image31.png"/><Relationship Id="rId36" Type="http://schemas.openxmlformats.org/officeDocument/2006/relationships/image" Target="media/image29.png"/><Relationship Id="rId39" Type="http://schemas.openxmlformats.org/officeDocument/2006/relationships/image" Target="media/image34.png"/><Relationship Id="rId38" Type="http://schemas.openxmlformats.org/officeDocument/2006/relationships/image" Target="media/image54.png"/><Relationship Id="rId62" Type="http://schemas.openxmlformats.org/officeDocument/2006/relationships/header" Target="header1.xml"/><Relationship Id="rId61" Type="http://schemas.openxmlformats.org/officeDocument/2006/relationships/image" Target="media/image33.png"/><Relationship Id="rId20" Type="http://schemas.openxmlformats.org/officeDocument/2006/relationships/image" Target="media/image1.png"/><Relationship Id="rId63" Type="http://schemas.openxmlformats.org/officeDocument/2006/relationships/footer" Target="footer1.xml"/><Relationship Id="rId22" Type="http://schemas.openxmlformats.org/officeDocument/2006/relationships/image" Target="media/image38.png"/><Relationship Id="rId21" Type="http://schemas.openxmlformats.org/officeDocument/2006/relationships/image" Target="media/image40.png"/><Relationship Id="rId24" Type="http://schemas.openxmlformats.org/officeDocument/2006/relationships/image" Target="media/image22.png"/><Relationship Id="rId23" Type="http://schemas.openxmlformats.org/officeDocument/2006/relationships/image" Target="media/image9.png"/><Relationship Id="rId60" Type="http://schemas.openxmlformats.org/officeDocument/2006/relationships/image" Target="media/image2.png"/><Relationship Id="rId26" Type="http://schemas.openxmlformats.org/officeDocument/2006/relationships/image" Target="media/image26.png"/><Relationship Id="rId25" Type="http://schemas.openxmlformats.org/officeDocument/2006/relationships/image" Target="media/image20.png"/><Relationship Id="rId28" Type="http://schemas.openxmlformats.org/officeDocument/2006/relationships/image" Target="media/image55.png"/><Relationship Id="rId27" Type="http://schemas.openxmlformats.org/officeDocument/2006/relationships/image" Target="media/image15.png"/><Relationship Id="rId29" Type="http://schemas.openxmlformats.org/officeDocument/2006/relationships/image" Target="media/image50.png"/><Relationship Id="rId51" Type="http://schemas.openxmlformats.org/officeDocument/2006/relationships/image" Target="media/image32.png"/><Relationship Id="rId50" Type="http://schemas.openxmlformats.org/officeDocument/2006/relationships/image" Target="media/image13.png"/><Relationship Id="rId53" Type="http://schemas.openxmlformats.org/officeDocument/2006/relationships/image" Target="media/image30.png"/><Relationship Id="rId52" Type="http://schemas.openxmlformats.org/officeDocument/2006/relationships/image" Target="media/image24.png"/><Relationship Id="rId11" Type="http://schemas.openxmlformats.org/officeDocument/2006/relationships/image" Target="media/image47.png"/><Relationship Id="rId55" Type="http://schemas.openxmlformats.org/officeDocument/2006/relationships/image" Target="media/image53.png"/><Relationship Id="rId10" Type="http://schemas.openxmlformats.org/officeDocument/2006/relationships/image" Target="media/image48.png"/><Relationship Id="rId54" Type="http://schemas.openxmlformats.org/officeDocument/2006/relationships/image" Target="media/image42.png"/><Relationship Id="rId13" Type="http://schemas.openxmlformats.org/officeDocument/2006/relationships/image" Target="media/image37.png"/><Relationship Id="rId57" Type="http://schemas.openxmlformats.org/officeDocument/2006/relationships/image" Target="media/image43.png"/><Relationship Id="rId12" Type="http://schemas.openxmlformats.org/officeDocument/2006/relationships/image" Target="media/image16.png"/><Relationship Id="rId56" Type="http://schemas.openxmlformats.org/officeDocument/2006/relationships/image" Target="media/image39.png"/><Relationship Id="rId15" Type="http://schemas.openxmlformats.org/officeDocument/2006/relationships/image" Target="media/image19.png"/><Relationship Id="rId59" Type="http://schemas.openxmlformats.org/officeDocument/2006/relationships/image" Target="media/image23.png"/><Relationship Id="rId14" Type="http://schemas.openxmlformats.org/officeDocument/2006/relationships/image" Target="media/image35.png"/><Relationship Id="rId58" Type="http://schemas.openxmlformats.org/officeDocument/2006/relationships/image" Target="media/image17.png"/><Relationship Id="rId17" Type="http://schemas.openxmlformats.org/officeDocument/2006/relationships/image" Target="media/image25.png"/><Relationship Id="rId16" Type="http://schemas.openxmlformats.org/officeDocument/2006/relationships/image" Target="media/image14.png"/><Relationship Id="rId19" Type="http://schemas.openxmlformats.org/officeDocument/2006/relationships/image" Target="media/image44.png"/><Relationship Id="rId18" Type="http://schemas.openxmlformats.org/officeDocument/2006/relationships/image" Target="media/image4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G8dRbJ6SOMbgBlNv8VsHd647fg==">CgMxLjAyCGguZ2pkZ3hzMgloLjMwajB6bGwyCWguMWZvYjl0ZTIJaC4zem55c2g3MgloLjJldDkycDAyCGgudHlqY3d0MgloLjNkeTZ2a20yCWguNGQzNG9nODgAciExdTh2QTlZbm9nMUVXMXU0ZXI5aEZfOEZRR2RPWFdack4=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2016-12-15T19:14:00Z</dcterms:created>
  <dc:creator>Gio</dc:creator>
</cp:coreProperties>
</file>